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F0" w:rsidRPr="00F614F0" w:rsidRDefault="00F614F0" w:rsidP="00F614F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4F0">
        <w:rPr>
          <w:rFonts w:ascii="Times New Roman" w:hAnsi="Times New Roman" w:cs="Times New Roman"/>
          <w:sz w:val="24"/>
          <w:szCs w:val="24"/>
        </w:rPr>
        <w:t>References</w:t>
      </w:r>
    </w:p>
    <w:p w:rsidR="00F614F0" w:rsidRPr="00F614F0" w:rsidRDefault="00F614F0" w:rsidP="00F614F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614F0">
        <w:rPr>
          <w:rFonts w:ascii="Times New Roman" w:hAnsi="Times New Roman" w:cs="Times New Roman"/>
          <w:sz w:val="24"/>
          <w:szCs w:val="24"/>
        </w:rPr>
        <w:t>Cawsey</w:t>
      </w:r>
      <w:proofErr w:type="spellEnd"/>
      <w:r w:rsidRPr="00F614F0">
        <w:rPr>
          <w:rFonts w:ascii="Times New Roman" w:hAnsi="Times New Roman" w:cs="Times New Roman"/>
          <w:sz w:val="24"/>
          <w:szCs w:val="24"/>
        </w:rPr>
        <w:t xml:space="preserve">, T.F., </w:t>
      </w:r>
      <w:proofErr w:type="spellStart"/>
      <w:r w:rsidRPr="00F614F0">
        <w:rPr>
          <w:rFonts w:ascii="Times New Roman" w:hAnsi="Times New Roman" w:cs="Times New Roman"/>
          <w:sz w:val="24"/>
          <w:szCs w:val="24"/>
        </w:rPr>
        <w:t>Deszca</w:t>
      </w:r>
      <w:proofErr w:type="spellEnd"/>
      <w:r w:rsidRPr="00F614F0">
        <w:rPr>
          <w:rFonts w:ascii="Times New Roman" w:hAnsi="Times New Roman" w:cs="Times New Roman"/>
          <w:sz w:val="24"/>
          <w:szCs w:val="24"/>
        </w:rPr>
        <w:t xml:space="preserve">, G., &amp; </w:t>
      </w:r>
      <w:proofErr w:type="spellStart"/>
      <w:r w:rsidRPr="00F614F0">
        <w:rPr>
          <w:rFonts w:ascii="Times New Roman" w:hAnsi="Times New Roman" w:cs="Times New Roman"/>
          <w:sz w:val="24"/>
          <w:szCs w:val="24"/>
        </w:rPr>
        <w:t>Ingols</w:t>
      </w:r>
      <w:proofErr w:type="spellEnd"/>
      <w:r w:rsidRPr="00F614F0">
        <w:rPr>
          <w:rFonts w:ascii="Times New Roman" w:hAnsi="Times New Roman" w:cs="Times New Roman"/>
          <w:sz w:val="24"/>
          <w:szCs w:val="24"/>
        </w:rPr>
        <w:t>, C. (2012).</w:t>
      </w:r>
      <w:proofErr w:type="gramEnd"/>
      <w:r w:rsidRPr="00F614F0">
        <w:rPr>
          <w:rFonts w:ascii="Times New Roman" w:hAnsi="Times New Roman" w:cs="Times New Roman"/>
          <w:sz w:val="24"/>
          <w:szCs w:val="24"/>
        </w:rPr>
        <w:t xml:space="preserve"> Organizational change: An action-oriented toolkit </w:t>
      </w:r>
      <w:r>
        <w:rPr>
          <w:rFonts w:ascii="Times New Roman" w:hAnsi="Times New Roman" w:cs="Times New Roman"/>
          <w:sz w:val="24"/>
          <w:szCs w:val="24"/>
        </w:rPr>
        <w:tab/>
      </w:r>
      <w:r w:rsidRPr="00F614F0">
        <w:rPr>
          <w:rFonts w:ascii="Times New Roman" w:hAnsi="Times New Roman" w:cs="Times New Roman"/>
          <w:sz w:val="24"/>
          <w:szCs w:val="24"/>
        </w:rPr>
        <w:t xml:space="preserve">(2nd </w:t>
      </w:r>
      <w:proofErr w:type="gramStart"/>
      <w:r w:rsidRPr="00F614F0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F614F0">
        <w:rPr>
          <w:rFonts w:ascii="Times New Roman" w:hAnsi="Times New Roman" w:cs="Times New Roman"/>
          <w:sz w:val="24"/>
          <w:szCs w:val="24"/>
        </w:rPr>
        <w:t xml:space="preserve">.). Thousand Oaks, CA: Sage. </w:t>
      </w:r>
    </w:p>
    <w:p w:rsidR="00F614F0" w:rsidRPr="00F614F0" w:rsidRDefault="00F614F0" w:rsidP="00F614F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14F0">
        <w:rPr>
          <w:rFonts w:ascii="Times New Roman" w:hAnsi="Times New Roman" w:cs="Times New Roman"/>
          <w:sz w:val="24"/>
          <w:szCs w:val="24"/>
        </w:rPr>
        <w:t xml:space="preserve">Project Management Videos (2014, April 14). Project Management: Creating a Communications </w:t>
      </w:r>
      <w:r>
        <w:rPr>
          <w:rFonts w:ascii="Times New Roman" w:hAnsi="Times New Roman" w:cs="Times New Roman"/>
          <w:sz w:val="24"/>
          <w:szCs w:val="24"/>
        </w:rPr>
        <w:tab/>
      </w:r>
      <w:r w:rsidRPr="00F614F0">
        <w:rPr>
          <w:rFonts w:ascii="Times New Roman" w:hAnsi="Times New Roman" w:cs="Times New Roman"/>
          <w:sz w:val="24"/>
          <w:szCs w:val="24"/>
        </w:rPr>
        <w:t>Plan [Video file]. Retrieved from You Tube website: https://youtu.be/DUE2GqpZbpw</w:t>
      </w:r>
    </w:p>
    <w:p w:rsidR="00DF2CE6" w:rsidRPr="00F614F0" w:rsidRDefault="00F614F0" w:rsidP="00F614F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14F0">
        <w:rPr>
          <w:rFonts w:ascii="Times New Roman" w:hAnsi="Times New Roman" w:cs="Times New Roman"/>
          <w:sz w:val="24"/>
          <w:szCs w:val="24"/>
        </w:rPr>
        <w:t xml:space="preserve">Spector, B. (2013). Implementing organizational change: Theory into practice (3rd </w:t>
      </w:r>
      <w:proofErr w:type="gramStart"/>
      <w:r w:rsidRPr="00F614F0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F614F0">
        <w:rPr>
          <w:rFonts w:ascii="Times New Roman" w:hAnsi="Times New Roman" w:cs="Times New Roman"/>
          <w:sz w:val="24"/>
          <w:szCs w:val="24"/>
        </w:rPr>
        <w:t xml:space="preserve">.). Upper 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F614F0">
        <w:rPr>
          <w:rFonts w:ascii="Times New Roman" w:hAnsi="Times New Roman" w:cs="Times New Roman"/>
          <w:sz w:val="24"/>
          <w:szCs w:val="24"/>
        </w:rPr>
        <w:t>Saddle River, NJ: Pearson.</w:t>
      </w:r>
    </w:p>
    <w:sectPr w:rsidR="00DF2CE6" w:rsidRPr="00F61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F0"/>
    <w:rsid w:val="00DF2CE6"/>
    <w:rsid w:val="00F6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Neel, Monique</dc:creator>
  <cp:lastModifiedBy>Neel, Monique</cp:lastModifiedBy>
  <cp:revision>1</cp:revision>
  <dcterms:created xsi:type="dcterms:W3CDTF">2016-07-07T21:35:00Z</dcterms:created>
  <dcterms:modified xsi:type="dcterms:W3CDTF">2016-07-07T21:36:00Z</dcterms:modified>
</cp:coreProperties>
</file>