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9F" w:rsidRPr="0052169F" w:rsidRDefault="0052169F" w:rsidP="0052169F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69F">
        <w:rPr>
          <w:rFonts w:ascii="Times New Roman" w:hAnsi="Times New Roman" w:cs="Times New Roman"/>
          <w:b/>
          <w:sz w:val="24"/>
          <w:szCs w:val="24"/>
        </w:rPr>
        <w:t xml:space="preserve">Fuentes de información 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ANUIES (1972). </w:t>
      </w:r>
      <w:r>
        <w:rPr>
          <w:color w:val="000000"/>
          <w:u w:val="single"/>
        </w:rPr>
        <w:t>Acuerdos de Tepic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Obtenido en la red mundial 19/04/2016 en: 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hyperlink r:id="rId7" w:history="1">
        <w:r w:rsidRPr="007D69D7">
          <w:rPr>
            <w:rStyle w:val="Hipervnculo"/>
          </w:rPr>
          <w:t>http://publicaciones.anuies.mx/revista/4/2/2/es/acuerdos-de-tepic-asociacion-nacional-de-universidades-e-institutos</w:t>
        </w:r>
      </w:hyperlink>
      <w:r>
        <w:rPr>
          <w:color w:val="000000"/>
        </w:rPr>
        <w:t xml:space="preserve"> </w:t>
      </w:r>
    </w:p>
    <w:p w:rsidR="00AD3C6E" w:rsidRDefault="00AD3C6E" w:rsidP="00AD3C6E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CIEES</w:t>
      </w:r>
      <w:r>
        <w:rPr>
          <w:b/>
          <w:color w:val="000000"/>
        </w:rPr>
        <w:t xml:space="preserve">. </w:t>
      </w:r>
      <w:r>
        <w:rPr>
          <w:color w:val="000000"/>
          <w:u w:val="single"/>
        </w:rPr>
        <w:t>Comités institucionales de evaluación de la educación superior</w:t>
      </w:r>
      <w:r>
        <w:rPr>
          <w:color w:val="000000"/>
        </w:rP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color w:val="000000"/>
          </w:rPr>
          <w:t>la Red Mundial</w:t>
        </w:r>
      </w:smartTag>
      <w:r>
        <w:rPr>
          <w:color w:val="000000"/>
        </w:rPr>
        <w:t xml:space="preserve"> </w:t>
      </w:r>
      <w:r>
        <w:t>el 04/07/05</w:t>
      </w:r>
      <w:r>
        <w:rPr>
          <w:color w:val="000000"/>
        </w:rPr>
        <w:t xml:space="preserve"> en: </w:t>
      </w:r>
      <w:hyperlink r:id="rId8" w:history="1">
        <w:r>
          <w:rPr>
            <w:rStyle w:val="Hipervnculo"/>
          </w:rPr>
          <w:t>http://www.ciees.edu.mx/</w:t>
        </w:r>
      </w:hyperlink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Ley del Ejercicio Profesional para el Estado de Veracruz de Ignacio de </w:t>
      </w:r>
      <w:smartTag w:uri="urn:schemas-microsoft-com:office:smarttags" w:element="PersonName">
        <w:smartTagPr>
          <w:attr w:name="ProductID" w:val="La Llave. Publicada"/>
        </w:smartTagPr>
        <w:r>
          <w:rPr>
            <w:color w:val="000000"/>
          </w:rPr>
          <w:t>La Llave. Publicada</w:t>
        </w:r>
      </w:smartTag>
      <w:r>
        <w:rPr>
          <w:color w:val="000000"/>
        </w:rPr>
        <w:t xml:space="preserve"> en </w:t>
      </w:r>
      <w:smartTag w:uri="urn:schemas-microsoft-com:office:smarttags" w:element="PersonName">
        <w:smartTagPr>
          <w:attr w:name="ProductID" w:val="la Gaceta Oficial."/>
        </w:smartTagPr>
        <w:r>
          <w:rPr>
            <w:color w:val="000000"/>
          </w:rPr>
          <w:t>la Gaceta Oficial.</w:t>
        </w:r>
      </w:smartTag>
      <w:r>
        <w:rPr>
          <w:color w:val="000000"/>
        </w:rPr>
        <w:t xml:space="preserve"> Órgano del Gobierno del Estado de Veracruz-Llave, el martes 24 de diciembre de 1963, última reforma publicada en </w:t>
      </w:r>
      <w:smartTag w:uri="urn:schemas-microsoft-com:office:smarttags" w:element="PersonName">
        <w:smartTagPr>
          <w:attr w:name="ProductID" w:val="la Gaceta Oficial"/>
        </w:smartTagPr>
        <w:r>
          <w:rPr>
            <w:color w:val="000000"/>
          </w:rPr>
          <w:t>la Gaceta Oficial</w:t>
        </w:r>
      </w:smartTag>
      <w:r>
        <w:rPr>
          <w:color w:val="000000"/>
        </w:rPr>
        <w:t xml:space="preserve"> el 26 de diciembre de 2003.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color w:val="000000"/>
          </w:rPr>
          <w:t>la Red Mundial</w:t>
        </w:r>
      </w:smartTag>
      <w:r>
        <w:rPr>
          <w:color w:val="000000"/>
        </w:rPr>
        <w:t xml:space="preserve"> el 04/07/05 en: </w:t>
      </w:r>
      <w:hyperlink r:id="rId9" w:history="1">
        <w:r>
          <w:rPr>
            <w:rStyle w:val="Hipervnculo"/>
          </w:rPr>
          <w:t>http://www.legisver.gob.mx</w:t>
        </w:r>
      </w:hyperlink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>Ley General de Educación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color w:val="000000"/>
          </w:rPr>
          <w:t>la Red Mundial</w:t>
        </w:r>
      </w:smartTag>
      <w:r>
        <w:rPr>
          <w:color w:val="000000"/>
        </w:rPr>
        <w:t xml:space="preserve"> el 20/04/16 en: </w:t>
      </w:r>
      <w:hyperlink r:id="rId10" w:history="1">
        <w:r w:rsidRPr="00813A89">
          <w:rPr>
            <w:rStyle w:val="Hipervnculo"/>
          </w:rPr>
          <w:t>http://www.sep.gob.mx/work/models/sep1/Resource/558c2c24-0b12-4676-ad90-8ab78086b184/ley_general_educacion.pdf</w:t>
        </w:r>
      </w:hyperlink>
      <w:r>
        <w:rPr>
          <w:color w:val="000000"/>
        </w:rPr>
        <w:t xml:space="preserve"> 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Ley Orgánica de </w:t>
      </w:r>
      <w:smartTag w:uri="urn:schemas-microsoft-com:office:smarttags" w:element="PersonName">
        <w:smartTagPr>
          <w:attr w:name="ProductID" w:val="la Universidad Veracruzana. Publicada"/>
        </w:smartTagPr>
        <w:r>
          <w:rPr>
            <w:color w:val="000000"/>
          </w:rPr>
          <w:t>la Universidad Veracruzana. Publicada</w:t>
        </w:r>
      </w:smartTag>
      <w:r>
        <w:rPr>
          <w:color w:val="000000"/>
        </w:rPr>
        <w:t xml:space="preserve"> en </w:t>
      </w:r>
      <w:smartTag w:uri="urn:schemas-microsoft-com:office:smarttags" w:element="PersonName">
        <w:smartTagPr>
          <w:attr w:name="ProductID" w:val="la Gaceta Oficial"/>
        </w:smartTagPr>
        <w:r>
          <w:rPr>
            <w:color w:val="000000"/>
          </w:rPr>
          <w:t>la Gaceta Oficial</w:t>
        </w:r>
      </w:smartTag>
      <w:r>
        <w:rPr>
          <w:color w:val="000000"/>
        </w:rPr>
        <w:t xml:space="preserve"> del 25 de diciembre de 1993 y reformada en Gaceta Oficial del 28 de diciembre de 1996 [cuya versión electrónica está disponible en </w:t>
      </w:r>
      <w:smartTag w:uri="urn:schemas-microsoft-com:office:smarttags" w:element="PersonName">
        <w:smartTagPr>
          <w:attr w:name="ProductID" w:val="la p￡gina Web"/>
        </w:smartTagPr>
        <w:r>
          <w:rPr>
            <w:color w:val="000000"/>
          </w:rPr>
          <w:t>la página Web</w:t>
        </w:r>
      </w:smartTag>
      <w:r>
        <w:rPr>
          <w:color w:val="000000"/>
        </w:rPr>
        <w:t xml:space="preserve"> de la UV, </w:t>
      </w:r>
      <w:hyperlink r:id="rId11" w:history="1">
        <w:r>
          <w:rPr>
            <w:rStyle w:val="Hipervnculo"/>
          </w:rPr>
          <w:t>http://www.uv.mx/</w:t>
        </w:r>
      </w:hyperlink>
      <w:r>
        <w:rPr>
          <w:color w:val="000000"/>
        </w:rPr>
        <w:t>, Universidad, Documentos universitarios, Legislación universitaria].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Secretaría de Educación Pública (1991). </w:t>
      </w:r>
      <w:r>
        <w:rPr>
          <w:color w:val="000000"/>
          <w:u w:val="single"/>
        </w:rPr>
        <w:t>Legislación en materia de profesiones</w:t>
      </w:r>
      <w:r>
        <w:rPr>
          <w:color w:val="000000"/>
        </w:rPr>
        <w:t xml:space="preserve">. México: SEP. 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Secretaría de Educación Pública (1998). </w:t>
      </w:r>
      <w:r>
        <w:rPr>
          <w:color w:val="000000"/>
          <w:u w:val="single"/>
        </w:rPr>
        <w:t>Programa de vinculación con los Colegios de profesionistas.</w:t>
      </w:r>
      <w:r>
        <w:rPr>
          <w:color w:val="000000"/>
        </w:rPr>
        <w:t xml:space="preserve"> México: Subsecretaría de educación superior e investigación científica y Dirección General de Profesiones.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rPr>
          <w:color w:val="000000"/>
        </w:rPr>
        <w:t xml:space="preserve">Universidad Veracruzana </w:t>
      </w:r>
      <w:r>
        <w:t xml:space="preserve">(2000). </w:t>
      </w:r>
      <w:r>
        <w:rPr>
          <w:u w:val="single"/>
        </w:rPr>
        <w:t>Reglamento de Estudios de posgrado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(2000). </w:t>
      </w:r>
      <w:r>
        <w:rPr>
          <w:u w:val="single"/>
        </w:rPr>
        <w:t>Reglamento de Ingresos y egresos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(1981). </w:t>
      </w:r>
      <w:r>
        <w:rPr>
          <w:u w:val="single"/>
        </w:rPr>
        <w:t>Reglamento de revalidación y reconocimiento de estudios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t xml:space="preserve">Universidad Veracruzana (2000). </w:t>
      </w:r>
      <w:r>
        <w:rPr>
          <w:u w:val="single"/>
        </w:rPr>
        <w:t>R</w:t>
      </w:r>
      <w:r>
        <w:rPr>
          <w:color w:val="000000"/>
          <w:u w:val="single"/>
        </w:rPr>
        <w:t>eglamento del Consejo Universitario General</w:t>
      </w:r>
      <w:r>
        <w:rPr>
          <w:color w:val="000000"/>
        </w:rP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rPr>
          <w:color w:val="000000"/>
        </w:rPr>
        <w:t xml:space="preserve">Universidad </w:t>
      </w:r>
      <w:r>
        <w:t>Veracruzana (2000). Reglamento del Escudo, sello y lema.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lastRenderedPageBreak/>
        <w:t xml:space="preserve">Universidad Veracruzana (2000). </w:t>
      </w:r>
      <w:r>
        <w:rPr>
          <w:u w:val="single"/>
        </w:rPr>
        <w:t>Reglamento del Programa de desarrollo del personal académico a través de estudios de Posgrado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u w:val="single"/>
        </w:rPr>
      </w:pPr>
      <w:r>
        <w:t xml:space="preserve">Universidad Veracruzana (1990). </w:t>
      </w:r>
      <w:r>
        <w:rPr>
          <w:u w:val="single"/>
        </w:rPr>
        <w:t xml:space="preserve">Reglamento de planes y programas de estudio. </w:t>
      </w:r>
      <w:r>
        <w:t>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(1993). </w:t>
      </w:r>
      <w:r>
        <w:rPr>
          <w:u w:val="single"/>
        </w:rPr>
        <w:t xml:space="preserve">Glosario de términos académicos y administrativos de </w:t>
      </w:r>
      <w:smartTag w:uri="urn:schemas-microsoft-com:office:smarttags" w:element="PersonName">
        <w:smartTagPr>
          <w:attr w:name="ProductID" w:val="la Educaci￳n Superior. Documento"/>
        </w:smartTagPr>
        <w:r>
          <w:rPr>
            <w:u w:val="single"/>
          </w:rPr>
          <w:t>la Educación Superior.</w:t>
        </w:r>
        <w:r>
          <w:t xml:space="preserve"> Documento</w:t>
        </w:r>
      </w:smartTag>
      <w:r>
        <w:t xml:space="preserve"> interno. Dirección General de Planeación Institucional.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(1996). </w:t>
      </w:r>
      <w:r>
        <w:rPr>
          <w:u w:val="single"/>
        </w:rPr>
        <w:t>Antología sobre administración escolar para autoridades de entidades académicas</w:t>
      </w:r>
      <w:r>
        <w:t>. Documento interno. Dirección general de administración escolar, Dirección de servicios escolares, Departamento de supervisión y desarrollo escolar y Departamento de control escolar.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(1998). </w:t>
      </w:r>
      <w:r>
        <w:rPr>
          <w:u w:val="single"/>
        </w:rPr>
        <w:t>Estatuto de los alumnos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</w:pPr>
      <w:r>
        <w:t xml:space="preserve">Universidad Veracruzana (2000). </w:t>
      </w:r>
      <w:r>
        <w:rPr>
          <w:u w:val="single"/>
        </w:rPr>
        <w:t>Estatuto del personal académico</w:t>
      </w:r>
      <w:r>
        <w:t>.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t xml:space="preserve">Universidad Veracruzana (1997). </w:t>
      </w:r>
      <w:r>
        <w:rPr>
          <w:u w:val="single"/>
        </w:rPr>
        <w:t>Plan general</w:t>
      </w:r>
      <w:r>
        <w:rPr>
          <w:color w:val="000000"/>
          <w:u w:val="single"/>
        </w:rPr>
        <w:t xml:space="preserve"> de desarrollo 1997-2005.</w:t>
      </w:r>
      <w:r>
        <w:rPr>
          <w:color w:val="000000"/>
        </w:rPr>
        <w:t xml:space="preserve"> Xalapa: UV.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Universidad Veracruzana (2000) </w:t>
      </w:r>
      <w:r>
        <w:rPr>
          <w:color w:val="000000"/>
          <w:u w:val="single"/>
        </w:rPr>
        <w:t>Reglamento de Academias por área de conocimiento, por programa educativo y de investigación</w:t>
      </w:r>
      <w:r>
        <w:rPr>
          <w:color w:val="000000"/>
        </w:rPr>
        <w:t>. Documento interno.</w:t>
      </w:r>
    </w:p>
    <w:p w:rsidR="00AD3C6E" w:rsidRDefault="00AD3C6E" w:rsidP="00AD3C6E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>Universidad Veracruzana (</w:t>
      </w:r>
      <w:r>
        <w:t>2002)</w:t>
      </w:r>
      <w:r>
        <w:rPr>
          <w:color w:val="000000"/>
        </w:rPr>
        <w:t xml:space="preserve">. </w:t>
      </w:r>
      <w:r>
        <w:rPr>
          <w:color w:val="000000"/>
          <w:u w:val="single"/>
        </w:rPr>
        <w:t>El quehacer tutorial. Guía de trabajo</w:t>
      </w:r>
      <w:r>
        <w:rPr>
          <w:color w:val="000000"/>
        </w:rP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color w:val="000000"/>
          </w:rPr>
          <w:t>la Red Mundial</w:t>
        </w:r>
      </w:smartTag>
      <w:r>
        <w:rPr>
          <w:color w:val="000000"/>
        </w:rPr>
        <w:t xml:space="preserve"> el 20/04/16 en: </w:t>
      </w:r>
      <w:hyperlink r:id="rId12" w:history="1">
        <w:r w:rsidRPr="00813A89">
          <w:rPr>
            <w:rStyle w:val="Hipervnculo"/>
          </w:rPr>
          <w:t>https://www.uv.mx/dgdaie/files/2012/11/zElquehacertutorial.pdf</w:t>
        </w:r>
      </w:hyperlink>
      <w:r>
        <w:rPr>
          <w:color w:val="000000"/>
        </w:rPr>
        <w:t xml:space="preserve"> </w:t>
      </w:r>
    </w:p>
    <w:p w:rsidR="00CA1130" w:rsidRDefault="00CA1130">
      <w:bookmarkStart w:id="0" w:name="_GoBack"/>
      <w:bookmarkEnd w:id="0"/>
    </w:p>
    <w:sectPr w:rsidR="00CA1130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C4" w:rsidRDefault="00A830C4" w:rsidP="0052169F">
      <w:pPr>
        <w:spacing w:after="0" w:line="240" w:lineRule="auto"/>
      </w:pPr>
      <w:r>
        <w:separator/>
      </w:r>
    </w:p>
  </w:endnote>
  <w:end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C4" w:rsidRDefault="00A830C4" w:rsidP="0052169F">
      <w:pPr>
        <w:spacing w:after="0" w:line="240" w:lineRule="auto"/>
      </w:pPr>
      <w:r>
        <w:separator/>
      </w:r>
    </w:p>
  </w:footnote>
  <w:foot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 xml:space="preserve">Análisis </w:t>
    </w:r>
    <w:r w:rsidR="00AD3C6E">
      <w:rPr>
        <w:rFonts w:ascii="Times New Roman" w:hAnsi="Times New Roman" w:cs="Times New Roman"/>
      </w:rPr>
      <w:t>de los Lineamientos</w:t>
    </w:r>
  </w:p>
  <w:p w:rsidR="0052169F" w:rsidRDefault="005216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F9F"/>
    <w:multiLevelType w:val="hybridMultilevel"/>
    <w:tmpl w:val="00507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821EB"/>
    <w:multiLevelType w:val="hybridMultilevel"/>
    <w:tmpl w:val="C200F3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E65DA"/>
    <w:multiLevelType w:val="hybridMultilevel"/>
    <w:tmpl w:val="4830D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52169F"/>
    <w:rsid w:val="00A830C4"/>
    <w:rsid w:val="00AD3C6E"/>
    <w:rsid w:val="00CA1130"/>
    <w:rsid w:val="00E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es.edu.mx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ublicaciones.anuies.mx/revista/4/2/2/es/acuerdos-de-tepic-asociacion-nacional-de-universidades-e-institutos" TargetMode="External"/><Relationship Id="rId12" Type="http://schemas.openxmlformats.org/officeDocument/2006/relationships/hyperlink" Target="https://www.uv.mx/dgdaie/files/2012/11/zElquehacertutori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v.mx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p.gob.mx/work/models/sep1/Resource/558c2c24-0b12-4676-ad90-8ab78086b184/ley_general_educac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isver.gob.m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2016-08-17T17:44:00Z</dcterms:created>
  <dcterms:modified xsi:type="dcterms:W3CDTF">2016-08-17T17:44:00Z</dcterms:modified>
</cp:coreProperties>
</file>